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Apoio aos media:</w:t>
      </w:r>
    </w:p>
    <w:p w14:paraId="5AC417A8" w14:textId="77777777" w:rsidR="00244962" w:rsidRPr="00DD27D5" w:rsidRDefault="00244962" w:rsidP="00244962">
      <w:pPr>
        <w:pStyle w:val="Default"/>
        <w:jc w:val="right"/>
        <w:rPr>
          <w:sz w:val="22"/>
          <w:szCs w:val="22"/>
        </w:rPr>
      </w:pPr>
    </w:p>
    <w:p w14:paraId="3CE3F392" w14:textId="77777777" w:rsidR="00781C26" w:rsidRPr="00D129AD" w:rsidRDefault="00781C26" w:rsidP="00781C26">
      <w:pPr>
        <w:pStyle w:val="Textkrper"/>
        <w:ind w:right="106"/>
        <w:jc w:val="right"/>
      </w:pPr>
      <w:r>
        <w:t>Chushu Wu</w:t>
      </w:r>
    </w:p>
    <w:p w14:paraId="1003EB8D" w14:textId="77777777" w:rsidR="00781C26" w:rsidRPr="00D129AD" w:rsidRDefault="00781C26" w:rsidP="00781C26">
      <w:pPr>
        <w:pStyle w:val="Textkrper"/>
        <w:spacing w:before="2" w:line="252" w:lineRule="exact"/>
        <w:ind w:right="107"/>
        <w:jc w:val="right"/>
      </w:pPr>
      <w:r>
        <w:t>+32 491 34 80 98</w:t>
      </w:r>
    </w:p>
    <w:p w14:paraId="01704CF4" w14:textId="77777777" w:rsidR="00781C26" w:rsidRPr="00D129AD" w:rsidRDefault="00DD27D5" w:rsidP="00781C26">
      <w:pPr>
        <w:pStyle w:val="Textkrper"/>
        <w:spacing w:line="252" w:lineRule="exact"/>
        <w:ind w:right="107"/>
        <w:jc w:val="right"/>
      </w:pPr>
      <w:hyperlink r:id="rId8">
        <w:r w:rsidR="003739F4">
          <w:rPr>
            <w:color w:val="13099A"/>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3357D6C7" w14:textId="6357281B" w:rsidR="000174FE" w:rsidRPr="000174FE" w:rsidRDefault="000174FE" w:rsidP="000174FE">
      <w:pPr>
        <w:spacing w:after="0"/>
        <w:jc w:val="center"/>
        <w:rPr>
          <w:rFonts w:ascii="Arial" w:eastAsiaTheme="minorHAnsi" w:hAnsi="Arial" w:cs="Arial"/>
          <w:b/>
          <w:bCs/>
          <w:kern w:val="0"/>
          <w:sz w:val="28"/>
          <w:szCs w:val="28"/>
          <w14:ligatures w14:val="none"/>
        </w:rPr>
      </w:pPr>
      <w:r>
        <w:rPr>
          <w:rFonts w:ascii="Arial" w:hAnsi="Arial"/>
          <w:b/>
          <w:sz w:val="28"/>
        </w:rPr>
        <w:t xml:space="preserve">Komatsu reforça compromisso com o setor mineiro africano </w:t>
      </w:r>
      <w:r w:rsidR="00DD27D5">
        <w:rPr>
          <w:rFonts w:ascii="Arial" w:hAnsi="Arial"/>
          <w:b/>
          <w:sz w:val="28"/>
        </w:rPr>
        <w:br/>
      </w:r>
      <w:r>
        <w:rPr>
          <w:rFonts w:ascii="Arial" w:hAnsi="Arial"/>
          <w:b/>
          <w:sz w:val="28"/>
        </w:rPr>
        <w:t>com presença marcante na Mining Indaba 2026</w:t>
      </w:r>
    </w:p>
    <w:p w14:paraId="3708CDF8" w14:textId="77777777" w:rsidR="00164047" w:rsidRPr="00DD27D5" w:rsidRDefault="00164047" w:rsidP="008922D1">
      <w:pPr>
        <w:spacing w:after="0"/>
        <w:jc w:val="center"/>
        <w:rPr>
          <w:rFonts w:ascii="Arial" w:hAnsi="Arial" w:cs="Arial"/>
          <w:i/>
        </w:rPr>
      </w:pPr>
    </w:p>
    <w:p w14:paraId="13D05F21" w14:textId="79C0FA3C" w:rsidR="00E74C9D" w:rsidRDefault="00781C26" w:rsidP="000174FE">
      <w:pPr>
        <w:rPr>
          <w:rFonts w:ascii="Arial" w:eastAsia="Arial" w:hAnsi="Arial" w:cs="Arial"/>
          <w:kern w:val="0"/>
          <w14:ligatures w14:val="none"/>
        </w:rPr>
      </w:pPr>
      <w:r>
        <w:rPr>
          <w:rFonts w:ascii="Arial" w:hAnsi="Arial"/>
          <w:b/>
        </w:rPr>
        <w:t xml:space="preserve">Vilvoorde, janeiro de 2026 </w:t>
      </w:r>
      <w:r>
        <w:rPr>
          <w:rFonts w:ascii="Arial" w:hAnsi="Arial"/>
        </w:rPr>
        <w:t xml:space="preserve">— A Komatsu está a reforçar a sua dedicação ao setor mineiro africano na Mining Indaba 2026 com a sua presença mais significativa até à data. </w:t>
      </w:r>
    </w:p>
    <w:p w14:paraId="54D4A0F1" w14:textId="480DB909" w:rsidR="007D70B8" w:rsidRDefault="000866F1" w:rsidP="007D70B8">
      <w:pPr>
        <w:rPr>
          <w:rFonts w:ascii="Arial" w:eastAsia="Arial" w:hAnsi="Arial" w:cs="Arial"/>
          <w:kern w:val="0"/>
          <w14:ligatures w14:val="none"/>
        </w:rPr>
      </w:pPr>
      <w:r>
        <w:rPr>
          <w:rFonts w:ascii="Arial" w:hAnsi="Arial"/>
        </w:rPr>
        <w:t>Reunindo executivos de topo da Komatsu com quase 50 representantes de todas as suas operações, a Komatsu está a consolidar a experiência do seu portfólio global de mineração para ir de encontro às necessidades específicas das operações de mineração africanas.</w:t>
      </w:r>
    </w:p>
    <w:p w14:paraId="4EAB087C" w14:textId="50463740" w:rsidR="008A06BD" w:rsidRDefault="003D3582" w:rsidP="00AE7650">
      <w:pPr>
        <w:rPr>
          <w:rFonts w:ascii="Arial" w:eastAsia="Arial" w:hAnsi="Arial" w:cs="Arial"/>
          <w:kern w:val="0"/>
          <w14:ligatures w14:val="none"/>
        </w:rPr>
      </w:pPr>
      <w:r>
        <w:rPr>
          <w:rFonts w:ascii="Arial" w:hAnsi="Arial"/>
        </w:rPr>
        <w:t>“A presença da nossa equipa de liderança e dos representantes das operações internacionais da Komatsu, incluindo especialistas em produtos das fábricas aqui na Mining Indaba reflete o nosso compromisso a longo prazo com a indústria mineira africana,” afirma Eric Perben, Diretor Geral Sénior da Divisão África da Komatsu.</w:t>
      </w:r>
    </w:p>
    <w:p w14:paraId="7572FCC9" w14:textId="4F8A5E07" w:rsidR="003D3582" w:rsidRPr="007D70B8" w:rsidRDefault="003D3582" w:rsidP="007D70B8">
      <w:pPr>
        <w:rPr>
          <w:rFonts w:ascii="Arial" w:eastAsia="Arial" w:hAnsi="Arial" w:cs="Arial"/>
          <w:kern w:val="0"/>
          <w14:ligatures w14:val="none"/>
        </w:rPr>
      </w:pPr>
      <w:r>
        <w:rPr>
          <w:rFonts w:ascii="Arial" w:hAnsi="Arial"/>
        </w:rPr>
        <w:t>“Em combinação com a nossa forte presença local proporcionada por distribuidores de confiança que compreendem os desafios e oportunidades únicos em todo o continente, estamos posicionados para oferecer um apoio abrangente aos nossos clientes africanos do setor mineiro, tanto com recursos globais como com uma capacidade de resposta local.”</w:t>
      </w:r>
    </w:p>
    <w:p w14:paraId="1D95B0B0" w14:textId="7F3824E3" w:rsidR="00E724D2" w:rsidRPr="00E724D2" w:rsidRDefault="00E724D2" w:rsidP="00E724D2">
      <w:pPr>
        <w:rPr>
          <w:rFonts w:ascii="Arial" w:eastAsia="Arial" w:hAnsi="Arial" w:cs="Arial"/>
          <w:kern w:val="0"/>
          <w14:ligatures w14:val="none"/>
        </w:rPr>
      </w:pPr>
      <w:r>
        <w:rPr>
          <w:rFonts w:ascii="Arial" w:hAnsi="Arial"/>
          <w:b/>
        </w:rPr>
        <w:t>Fazendo avançar o setor mineiro africano através de soluções digitais topo de gama</w:t>
      </w:r>
    </w:p>
    <w:p w14:paraId="2F99524D" w14:textId="40A0544E" w:rsidR="00E33488" w:rsidRDefault="00E33488" w:rsidP="00C56889">
      <w:pPr>
        <w:rPr>
          <w:rFonts w:ascii="Arial" w:eastAsia="Arial" w:hAnsi="Arial" w:cs="Arial"/>
          <w:kern w:val="0"/>
          <w14:ligatures w14:val="none"/>
        </w:rPr>
      </w:pPr>
      <w:r>
        <w:rPr>
          <w:rFonts w:ascii="Arial" w:hAnsi="Arial"/>
        </w:rPr>
        <w:t>Na Mining Indaba 2026, a Komatsu irá demonstrar plataformas tecnológicas integradas, juntamente com as suas ofertas de equipamento, para ir de encontro às necessidades operacionais das operações de mineração africanas. Essas tecnologias serão apresentadas pela Modular Mining, Immersive Technologies, Mining Technology Solutions (MTS) Global e iVolve.</w:t>
      </w:r>
    </w:p>
    <w:p w14:paraId="1580AEC0" w14:textId="0BE37201" w:rsidR="00E724D2" w:rsidRDefault="00E724D2" w:rsidP="00C56889">
      <w:pPr>
        <w:rPr>
          <w:rFonts w:ascii="Arial" w:eastAsia="Arial" w:hAnsi="Arial" w:cs="Arial"/>
          <w:kern w:val="0"/>
          <w14:ligatures w14:val="none"/>
        </w:rPr>
      </w:pPr>
      <w:r>
        <w:rPr>
          <w:rFonts w:ascii="Arial" w:hAnsi="Arial"/>
        </w:rPr>
        <w:t>Ao implementar essas tecnologias, a Komatsu está a ajudar as empresas de mineração em todo o continente a otimizar a produtividade, a melhorar os protocolos de segurança e a atingir melhorias mensuráveis na eficiência operacional.</w:t>
      </w:r>
    </w:p>
    <w:p w14:paraId="70A8C5FC" w14:textId="0EAB9A6D" w:rsidR="00C00718" w:rsidRPr="00703BF4" w:rsidRDefault="002450B9" w:rsidP="00C00718">
      <w:pPr>
        <w:rPr>
          <w:rFonts w:ascii="Arial" w:eastAsia="Arial" w:hAnsi="Arial" w:cs="Arial"/>
          <w:kern w:val="0"/>
          <w14:ligatures w14:val="none"/>
        </w:rPr>
      </w:pPr>
      <w:r>
        <w:rPr>
          <w:rFonts w:ascii="Arial" w:hAnsi="Arial"/>
          <w:b/>
        </w:rPr>
        <w:t>Requalificar a força de trabalho local para enfrentar os desafios futuros</w:t>
      </w:r>
    </w:p>
    <w:p w14:paraId="2BE0D80C" w14:textId="3E38C923" w:rsidR="006F0786" w:rsidRDefault="006C608D" w:rsidP="00047DA4">
      <w:pPr>
        <w:rPr>
          <w:rFonts w:ascii="Arial" w:eastAsia="Arial" w:hAnsi="Arial" w:cs="Arial"/>
          <w:kern w:val="0"/>
          <w14:ligatures w14:val="none"/>
        </w:rPr>
      </w:pPr>
      <w:r>
        <w:rPr>
          <w:rFonts w:ascii="Arial" w:hAnsi="Arial"/>
        </w:rPr>
        <w:t>Com o objetivo de desenvolver conhecimentos técnicos locais e fortalecer a força de trabalho do setor mineiro do continente para as exigências futuras da indústria, a Komatsu anunciou recentemente na TICAD 9 a criação de um novo centro de formação na Costa do Marfim.</w:t>
      </w:r>
    </w:p>
    <w:p w14:paraId="3438AB34" w14:textId="0C0761FE" w:rsidR="00047DA4" w:rsidRDefault="00047DA4" w:rsidP="00047DA4">
      <w:pPr>
        <w:rPr>
          <w:rFonts w:ascii="Arial" w:eastAsia="Arial" w:hAnsi="Arial" w:cs="Arial"/>
          <w:kern w:val="0"/>
          <w14:ligatures w14:val="none"/>
        </w:rPr>
      </w:pPr>
      <w:r>
        <w:rPr>
          <w:rFonts w:ascii="Arial" w:hAnsi="Arial"/>
        </w:rPr>
        <w:t xml:space="preserve">Inicialmente focado em desenvolver mecânicos e operadores de equipamento para clientes, distribuidores e comunidades locais em toda a África Ocidental, esse centro irá expandir-se gradualmente para incluir stock de equipamentos, um depósito de peças e capacidades de marketing, servindo finalmente como a principal instalação da Komatsu para a África Ocidental. </w:t>
      </w:r>
    </w:p>
    <w:p w14:paraId="21C909F3" w14:textId="7170E933" w:rsidR="00D1539F" w:rsidRPr="008D0274" w:rsidRDefault="00E47CAE" w:rsidP="00047DA4">
      <w:pPr>
        <w:rPr>
          <w:rFonts w:ascii="Arial" w:eastAsia="Arial" w:hAnsi="Arial" w:cs="Arial"/>
          <w:kern w:val="0"/>
          <w14:ligatures w14:val="none"/>
        </w:rPr>
      </w:pPr>
      <w:r>
        <w:rPr>
          <w:rFonts w:ascii="Arial" w:hAnsi="Arial"/>
        </w:rPr>
        <w:lastRenderedPageBreak/>
        <w:t>No Senegal, a Komatsu está a oferecer bolsas de estudo através do Centre de Formation Professionnelle Technique Senegal-Japon (CFPT), uma instituição nascida da cooperação histórica e bem-sucedida entre o Senegal e o Japão. Estas bolsas têm como objetivo colmatar a lacuna de competências entre a força de trabalho local e a procura por trabalhadores qualificados mediante a formação de técnicos e profissionais altamente qualificados com sólidas competências técnicas e valores fundamentais de disciplina, integridade e um forte sentido de responsabilidade.</w:t>
      </w:r>
    </w:p>
    <w:p w14:paraId="73B3B6F0" w14:textId="2AF35107" w:rsidR="000174FE" w:rsidRPr="00703BF4" w:rsidRDefault="000174FE" w:rsidP="00047DA4">
      <w:pPr>
        <w:rPr>
          <w:rFonts w:ascii="Arial" w:eastAsia="Arial" w:hAnsi="Arial" w:cs="Arial"/>
          <w:kern w:val="0"/>
          <w14:ligatures w14:val="none"/>
        </w:rPr>
      </w:pPr>
      <w:r>
        <w:rPr>
          <w:rFonts w:ascii="Arial" w:hAnsi="Arial"/>
          <w:b/>
        </w:rPr>
        <w:t>Criando valor em conjunto com todos os parceiros que servimos</w:t>
      </w:r>
    </w:p>
    <w:p w14:paraId="23EBE26D" w14:textId="20A63858" w:rsidR="007D140F" w:rsidRPr="008A46C0" w:rsidRDefault="007D140F" w:rsidP="007D140F">
      <w:pPr>
        <w:rPr>
          <w:rFonts w:ascii="Arial" w:eastAsia="Arial" w:hAnsi="Arial" w:cs="Arial"/>
          <w:kern w:val="0"/>
          <w14:ligatures w14:val="none"/>
        </w:rPr>
      </w:pPr>
      <w:r>
        <w:rPr>
          <w:rFonts w:ascii="Arial" w:hAnsi="Arial"/>
        </w:rPr>
        <w:t xml:space="preserve">À medida que o panorama da mineração em África continua a evoluir, a Komatsu está a reforçar a sua dedicação em apoiar a base diversificada e em expansão de investidores do continente. </w:t>
      </w:r>
    </w:p>
    <w:p w14:paraId="23CC3899" w14:textId="6B11354B" w:rsidR="00957C32" w:rsidRPr="008A46C0" w:rsidRDefault="00F9093D" w:rsidP="00957C32">
      <w:pPr>
        <w:rPr>
          <w:rFonts w:ascii="Arial" w:eastAsia="Arial" w:hAnsi="Arial" w:cs="Arial"/>
          <w:kern w:val="0"/>
          <w14:ligatures w14:val="none"/>
        </w:rPr>
      </w:pPr>
      <w:r>
        <w:rPr>
          <w:rFonts w:ascii="Arial" w:hAnsi="Arial"/>
        </w:rPr>
        <w:t>“Com as operações de mineração já estabelecidas a serem acompanhadas por uma nova geração de desenvolvedores, a necessidade de parceiros fiáveis e experientes nunca foi tão grande,” afirma Eric Perben.</w:t>
      </w:r>
      <w:bookmarkStart w:id="0" w:name="_GoBack"/>
      <w:bookmarkEnd w:id="0"/>
    </w:p>
    <w:p w14:paraId="6100F861" w14:textId="48DABCCB" w:rsidR="00D1134F" w:rsidRPr="000174FE" w:rsidRDefault="00957C32" w:rsidP="000174FE">
      <w:pPr>
        <w:rPr>
          <w:rFonts w:ascii="Arial" w:eastAsia="Arial" w:hAnsi="Arial" w:cs="Arial"/>
          <w:kern w:val="0"/>
          <w14:ligatures w14:val="none"/>
        </w:rPr>
      </w:pPr>
      <w:r>
        <w:rPr>
          <w:rFonts w:ascii="Arial" w:hAnsi="Arial"/>
        </w:rPr>
        <w:t>“Continuamos totalmente empenhados em servir tanto os nossos clientes de longa data como o número crescente de novos investidores que estão a desenvolver projetos significativos em todo o continente. O nosso objetivo é fornecer a todos os parceiros o mesmo nível de fiabilidade, experiência e apoio a longo prazo, para assegurar um crescimento sustentável e o sucesso operacional em África: criando valor em conjunto com todos os parceiros que servimos.”</w:t>
      </w:r>
    </w:p>
    <w:p w14:paraId="655E1387" w14:textId="11981F06" w:rsidR="00922080" w:rsidRDefault="000174FE" w:rsidP="000174FE">
      <w:pPr>
        <w:rPr>
          <w:rFonts w:ascii="Arial" w:eastAsia="Arial" w:hAnsi="Arial" w:cs="Arial"/>
          <w:kern w:val="0"/>
          <w14:ligatures w14:val="none"/>
        </w:rPr>
      </w:pPr>
      <w:r>
        <w:rPr>
          <w:rFonts w:ascii="Arial" w:hAnsi="Arial"/>
        </w:rPr>
        <w:t>Os representantes da Komatsu estarão disponíveis entre 9 e 12 de fevereiro no stand 1G30 da Mining Indaba 2026 para discutir soluções personalizadas para operações de mineração africanas.</w:t>
      </w:r>
    </w:p>
    <w:p w14:paraId="36113455" w14:textId="77777777" w:rsidR="006531AD" w:rsidRPr="00DD27D5" w:rsidRDefault="006531AD" w:rsidP="000174FE">
      <w:pPr>
        <w:rPr>
          <w:rFonts w:ascii="Arial" w:eastAsia="Arial" w:hAnsi="Arial" w:cs="Arial"/>
          <w:kern w:val="0"/>
          <w:lang w:eastAsia="en-US"/>
          <w14:ligatures w14:val="none"/>
        </w:rPr>
      </w:pPr>
    </w:p>
    <w:p w14:paraId="2F30FDF6" w14:textId="77777777" w:rsidR="006531AD" w:rsidRPr="00DD27D5" w:rsidRDefault="006531AD" w:rsidP="000174FE">
      <w:pPr>
        <w:rPr>
          <w:rFonts w:ascii="Arial" w:eastAsia="Arial" w:hAnsi="Arial" w:cs="Arial"/>
          <w:kern w:val="0"/>
          <w:lang w:eastAsia="en-US"/>
          <w14:ligatures w14:val="none"/>
        </w:rPr>
      </w:pPr>
    </w:p>
    <w:p w14:paraId="14194149" w14:textId="458D2FD8" w:rsidR="0025102F" w:rsidRPr="004F606A" w:rsidRDefault="008922D1" w:rsidP="0025102F">
      <w:pPr>
        <w:rPr>
          <w:rFonts w:ascii="Arial" w:eastAsia="Arial" w:hAnsi="Arial" w:cs="Arial"/>
          <w:b/>
          <w:bCs/>
          <w:kern w:val="0"/>
          <w14:ligatures w14:val="none"/>
        </w:rPr>
      </w:pPr>
      <w:r>
        <w:rPr>
          <w:rFonts w:ascii="Arial" w:hAnsi="Arial"/>
          <w:b/>
        </w:rPr>
        <w:t>Sobre a Komatsu</w:t>
      </w:r>
    </w:p>
    <w:p w14:paraId="27EA4BC9" w14:textId="6F22AA22" w:rsidR="0025102F" w:rsidRPr="004F606A" w:rsidRDefault="0025102F" w:rsidP="00EB1290">
      <w:pPr>
        <w:pStyle w:val="Textkrper"/>
        <w:spacing w:before="37" w:line="276" w:lineRule="auto"/>
      </w:pPr>
      <w:r>
        <w:t>A Komatsu é um fabricante e fornecedor líder na indústria de equipamento, tecnologias e serviços para a construção, a movimentação de cargas, a mineração e os mercados industrial e de silvicultura. Há mais de um século que o equipamento e os serviços da Komatsu são usados por empresas em todo o mundo para desenvolver infraestrutura moderna, extrair minérios essenciais, manter florestas e criar produtos tecnológicos e de consumo. As redes de distribuidores e de assistência globais da empresa apoiam operações de clientes, acedendo ao poder dos dados e da tecnologia para aumentar a segurança e a produtividade enquanto otimiza o desempenho.</w:t>
      </w:r>
    </w:p>
    <w:p w14:paraId="626A35AF" w14:textId="77777777" w:rsidR="0025102F" w:rsidRPr="00DD27D5" w:rsidRDefault="0025102F" w:rsidP="0025102F">
      <w:pPr>
        <w:pStyle w:val="Textkrper"/>
      </w:pPr>
    </w:p>
    <w:p w14:paraId="1F9A6859" w14:textId="77777777" w:rsidR="0025102F" w:rsidRPr="00DD27D5" w:rsidRDefault="0025102F" w:rsidP="0025102F">
      <w:pPr>
        <w:pStyle w:val="Textkrper"/>
        <w:spacing w:before="1"/>
      </w:pPr>
    </w:p>
    <w:p w14:paraId="01A1D5C8" w14:textId="77777777" w:rsidR="0025102F" w:rsidRPr="004F606A" w:rsidRDefault="0025102F" w:rsidP="0025102F">
      <w:pPr>
        <w:tabs>
          <w:tab w:val="left" w:pos="429"/>
          <w:tab w:val="left" w:pos="859"/>
        </w:tabs>
        <w:ind w:right="657"/>
        <w:jc w:val="center"/>
      </w:pPr>
      <w:r>
        <w:t>#</w:t>
      </w:r>
      <w:r>
        <w:tab/>
        <w:t>#</w:t>
      </w:r>
      <w:r>
        <w:tab/>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B4C84" w14:textId="77777777" w:rsidR="00296F44" w:rsidRPr="00660DCF" w:rsidRDefault="00296F44" w:rsidP="0006585D">
      <w:pPr>
        <w:spacing w:after="0" w:line="240" w:lineRule="auto"/>
      </w:pPr>
      <w:r w:rsidRPr="00660DCF">
        <w:separator/>
      </w:r>
    </w:p>
  </w:endnote>
  <w:endnote w:type="continuationSeparator" w:id="0">
    <w:p w14:paraId="6171F04D" w14:textId="77777777" w:rsidR="00296F44" w:rsidRPr="00660DCF" w:rsidRDefault="00296F44" w:rsidP="0006585D">
      <w:pPr>
        <w:spacing w:after="0" w:line="240" w:lineRule="auto"/>
      </w:pPr>
      <w:r w:rsidRPr="00660DCF">
        <w:continuationSeparator/>
      </w:r>
    </w:p>
  </w:endnote>
  <w:endnote w:type="continuationNotice" w:id="1">
    <w:p w14:paraId="45EE9B3D" w14:textId="77777777" w:rsidR="00296F44" w:rsidRDefault="00296F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906CB" w14:textId="77777777" w:rsidR="00296F44" w:rsidRPr="00660DCF" w:rsidRDefault="00296F44" w:rsidP="0006585D">
      <w:pPr>
        <w:spacing w:after="0" w:line="240" w:lineRule="auto"/>
      </w:pPr>
      <w:r w:rsidRPr="00660DCF">
        <w:separator/>
      </w:r>
    </w:p>
  </w:footnote>
  <w:footnote w:type="continuationSeparator" w:id="0">
    <w:p w14:paraId="062EE393" w14:textId="77777777" w:rsidR="00296F44" w:rsidRPr="00660DCF" w:rsidRDefault="00296F44" w:rsidP="0006585D">
      <w:pPr>
        <w:spacing w:after="0" w:line="240" w:lineRule="auto"/>
      </w:pPr>
      <w:r w:rsidRPr="00660DCF">
        <w:continuationSeparator/>
      </w:r>
    </w:p>
  </w:footnote>
  <w:footnote w:type="continuationNotice" w:id="1">
    <w:p w14:paraId="766FF825" w14:textId="77777777" w:rsidR="00296F44" w:rsidRDefault="00296F4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Público</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Público</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Público</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Público</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Público</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Público</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17EF"/>
    <w:rsid w:val="00015CA0"/>
    <w:rsid w:val="000174FE"/>
    <w:rsid w:val="0001776F"/>
    <w:rsid w:val="00020CE0"/>
    <w:rsid w:val="000241EE"/>
    <w:rsid w:val="00026D89"/>
    <w:rsid w:val="00032176"/>
    <w:rsid w:val="000323AC"/>
    <w:rsid w:val="0003318D"/>
    <w:rsid w:val="00034A86"/>
    <w:rsid w:val="00043F61"/>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9114C"/>
    <w:rsid w:val="000923AF"/>
    <w:rsid w:val="00094919"/>
    <w:rsid w:val="00096E8E"/>
    <w:rsid w:val="000A345E"/>
    <w:rsid w:val="000B7B09"/>
    <w:rsid w:val="000C38E3"/>
    <w:rsid w:val="000C4CF0"/>
    <w:rsid w:val="000D116C"/>
    <w:rsid w:val="000D1307"/>
    <w:rsid w:val="000D23B8"/>
    <w:rsid w:val="000E5EF0"/>
    <w:rsid w:val="0010389C"/>
    <w:rsid w:val="0011158F"/>
    <w:rsid w:val="0011296C"/>
    <w:rsid w:val="00117F85"/>
    <w:rsid w:val="00120AD5"/>
    <w:rsid w:val="00127616"/>
    <w:rsid w:val="00130CFC"/>
    <w:rsid w:val="001318E2"/>
    <w:rsid w:val="00132275"/>
    <w:rsid w:val="00133022"/>
    <w:rsid w:val="001332E6"/>
    <w:rsid w:val="001333DD"/>
    <w:rsid w:val="00133902"/>
    <w:rsid w:val="00134867"/>
    <w:rsid w:val="00135604"/>
    <w:rsid w:val="001373AE"/>
    <w:rsid w:val="001402C1"/>
    <w:rsid w:val="00142975"/>
    <w:rsid w:val="001446F3"/>
    <w:rsid w:val="0014500D"/>
    <w:rsid w:val="001529BC"/>
    <w:rsid w:val="001533BB"/>
    <w:rsid w:val="00156DA9"/>
    <w:rsid w:val="00156F21"/>
    <w:rsid w:val="00157CB4"/>
    <w:rsid w:val="00161B93"/>
    <w:rsid w:val="001620DE"/>
    <w:rsid w:val="00164047"/>
    <w:rsid w:val="00166225"/>
    <w:rsid w:val="00166E1E"/>
    <w:rsid w:val="00167D95"/>
    <w:rsid w:val="00171070"/>
    <w:rsid w:val="00171FB7"/>
    <w:rsid w:val="00172A68"/>
    <w:rsid w:val="00186F21"/>
    <w:rsid w:val="00187111"/>
    <w:rsid w:val="00187EEF"/>
    <w:rsid w:val="00191301"/>
    <w:rsid w:val="00197BE9"/>
    <w:rsid w:val="001B0882"/>
    <w:rsid w:val="001B30D3"/>
    <w:rsid w:val="001B4965"/>
    <w:rsid w:val="001B5E18"/>
    <w:rsid w:val="001B6B39"/>
    <w:rsid w:val="001B7966"/>
    <w:rsid w:val="001C0FC2"/>
    <w:rsid w:val="001C4B46"/>
    <w:rsid w:val="001C510A"/>
    <w:rsid w:val="001D1F87"/>
    <w:rsid w:val="001D2947"/>
    <w:rsid w:val="001E3C93"/>
    <w:rsid w:val="001E4160"/>
    <w:rsid w:val="001F096D"/>
    <w:rsid w:val="001F1FF3"/>
    <w:rsid w:val="001F4F76"/>
    <w:rsid w:val="001F5400"/>
    <w:rsid w:val="001F554A"/>
    <w:rsid w:val="001F6DA8"/>
    <w:rsid w:val="002006BB"/>
    <w:rsid w:val="00200F13"/>
    <w:rsid w:val="00204605"/>
    <w:rsid w:val="00205A8B"/>
    <w:rsid w:val="00207129"/>
    <w:rsid w:val="00210EBA"/>
    <w:rsid w:val="00215B09"/>
    <w:rsid w:val="002165A2"/>
    <w:rsid w:val="002263F6"/>
    <w:rsid w:val="00230CDC"/>
    <w:rsid w:val="00233B52"/>
    <w:rsid w:val="00233CF9"/>
    <w:rsid w:val="00237EE0"/>
    <w:rsid w:val="00242253"/>
    <w:rsid w:val="00242259"/>
    <w:rsid w:val="002423F0"/>
    <w:rsid w:val="00244962"/>
    <w:rsid w:val="002450B9"/>
    <w:rsid w:val="002501E8"/>
    <w:rsid w:val="0025096E"/>
    <w:rsid w:val="0025102F"/>
    <w:rsid w:val="002523C4"/>
    <w:rsid w:val="00254BD3"/>
    <w:rsid w:val="00255007"/>
    <w:rsid w:val="00265B9F"/>
    <w:rsid w:val="00266709"/>
    <w:rsid w:val="00266760"/>
    <w:rsid w:val="00274B1E"/>
    <w:rsid w:val="00275C31"/>
    <w:rsid w:val="002774D3"/>
    <w:rsid w:val="00281756"/>
    <w:rsid w:val="0028636A"/>
    <w:rsid w:val="0029093C"/>
    <w:rsid w:val="00290B50"/>
    <w:rsid w:val="00291946"/>
    <w:rsid w:val="00294834"/>
    <w:rsid w:val="00296F44"/>
    <w:rsid w:val="002974FC"/>
    <w:rsid w:val="002A3ADE"/>
    <w:rsid w:val="002A4F7A"/>
    <w:rsid w:val="002A5896"/>
    <w:rsid w:val="002B6D8B"/>
    <w:rsid w:val="002D074F"/>
    <w:rsid w:val="002D4139"/>
    <w:rsid w:val="002D6675"/>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13C63"/>
    <w:rsid w:val="00315A5E"/>
    <w:rsid w:val="00322999"/>
    <w:rsid w:val="00324AAC"/>
    <w:rsid w:val="00325303"/>
    <w:rsid w:val="00325765"/>
    <w:rsid w:val="00325EBB"/>
    <w:rsid w:val="00326AD4"/>
    <w:rsid w:val="00333561"/>
    <w:rsid w:val="00333F53"/>
    <w:rsid w:val="0033510F"/>
    <w:rsid w:val="00335590"/>
    <w:rsid w:val="003417D9"/>
    <w:rsid w:val="00341B9A"/>
    <w:rsid w:val="00345BC3"/>
    <w:rsid w:val="003469A2"/>
    <w:rsid w:val="00347C24"/>
    <w:rsid w:val="00354C19"/>
    <w:rsid w:val="00355604"/>
    <w:rsid w:val="00360539"/>
    <w:rsid w:val="00360601"/>
    <w:rsid w:val="00362E2F"/>
    <w:rsid w:val="00363141"/>
    <w:rsid w:val="00364D64"/>
    <w:rsid w:val="00365B77"/>
    <w:rsid w:val="00367859"/>
    <w:rsid w:val="0037255E"/>
    <w:rsid w:val="003739F4"/>
    <w:rsid w:val="00374A7D"/>
    <w:rsid w:val="003752B0"/>
    <w:rsid w:val="00381B57"/>
    <w:rsid w:val="00383CE6"/>
    <w:rsid w:val="00386868"/>
    <w:rsid w:val="003874C1"/>
    <w:rsid w:val="00393C5F"/>
    <w:rsid w:val="00394EB6"/>
    <w:rsid w:val="00394F57"/>
    <w:rsid w:val="0039623D"/>
    <w:rsid w:val="00396257"/>
    <w:rsid w:val="003A0D3D"/>
    <w:rsid w:val="003A504D"/>
    <w:rsid w:val="003A5914"/>
    <w:rsid w:val="003A60D1"/>
    <w:rsid w:val="003A709D"/>
    <w:rsid w:val="003B1643"/>
    <w:rsid w:val="003B16F8"/>
    <w:rsid w:val="003B2492"/>
    <w:rsid w:val="003B78C3"/>
    <w:rsid w:val="003C2EEE"/>
    <w:rsid w:val="003C483A"/>
    <w:rsid w:val="003D3582"/>
    <w:rsid w:val="003D4E55"/>
    <w:rsid w:val="003D7738"/>
    <w:rsid w:val="003D7BC8"/>
    <w:rsid w:val="003E4BF8"/>
    <w:rsid w:val="003E6ECD"/>
    <w:rsid w:val="003F07CF"/>
    <w:rsid w:val="003F4917"/>
    <w:rsid w:val="0040053B"/>
    <w:rsid w:val="00405952"/>
    <w:rsid w:val="00405ECE"/>
    <w:rsid w:val="00416C76"/>
    <w:rsid w:val="00417AAA"/>
    <w:rsid w:val="0042268A"/>
    <w:rsid w:val="0042303B"/>
    <w:rsid w:val="00432CB8"/>
    <w:rsid w:val="00435471"/>
    <w:rsid w:val="00436CE8"/>
    <w:rsid w:val="00442EEA"/>
    <w:rsid w:val="004443B8"/>
    <w:rsid w:val="00444B12"/>
    <w:rsid w:val="00447FB0"/>
    <w:rsid w:val="00452063"/>
    <w:rsid w:val="004529A2"/>
    <w:rsid w:val="00454764"/>
    <w:rsid w:val="004557A5"/>
    <w:rsid w:val="004563E4"/>
    <w:rsid w:val="004576D2"/>
    <w:rsid w:val="00457717"/>
    <w:rsid w:val="00457ADA"/>
    <w:rsid w:val="0045B359"/>
    <w:rsid w:val="004600F8"/>
    <w:rsid w:val="00461FEF"/>
    <w:rsid w:val="00464530"/>
    <w:rsid w:val="0046634E"/>
    <w:rsid w:val="00466426"/>
    <w:rsid w:val="0046654A"/>
    <w:rsid w:val="0046771C"/>
    <w:rsid w:val="0047059A"/>
    <w:rsid w:val="00471A08"/>
    <w:rsid w:val="00471EDB"/>
    <w:rsid w:val="0047226A"/>
    <w:rsid w:val="00474FC6"/>
    <w:rsid w:val="004753CB"/>
    <w:rsid w:val="004818E9"/>
    <w:rsid w:val="00483D68"/>
    <w:rsid w:val="00485FD7"/>
    <w:rsid w:val="0049006B"/>
    <w:rsid w:val="00490AB6"/>
    <w:rsid w:val="00494AFA"/>
    <w:rsid w:val="00497BDE"/>
    <w:rsid w:val="004A134E"/>
    <w:rsid w:val="004A4B6A"/>
    <w:rsid w:val="004A65A2"/>
    <w:rsid w:val="004A6C7E"/>
    <w:rsid w:val="004A7EBB"/>
    <w:rsid w:val="004B0D13"/>
    <w:rsid w:val="004B1D13"/>
    <w:rsid w:val="004B357F"/>
    <w:rsid w:val="004B5BBD"/>
    <w:rsid w:val="004C1359"/>
    <w:rsid w:val="004C2FCF"/>
    <w:rsid w:val="004C4FC1"/>
    <w:rsid w:val="004C7D69"/>
    <w:rsid w:val="004D31F2"/>
    <w:rsid w:val="004D3E7B"/>
    <w:rsid w:val="004D7823"/>
    <w:rsid w:val="004E4303"/>
    <w:rsid w:val="004F3450"/>
    <w:rsid w:val="004F4506"/>
    <w:rsid w:val="004F4761"/>
    <w:rsid w:val="004F5F46"/>
    <w:rsid w:val="004F606A"/>
    <w:rsid w:val="004F7090"/>
    <w:rsid w:val="00511E0F"/>
    <w:rsid w:val="00514426"/>
    <w:rsid w:val="00515627"/>
    <w:rsid w:val="0051673C"/>
    <w:rsid w:val="005229F9"/>
    <w:rsid w:val="00524183"/>
    <w:rsid w:val="0052533A"/>
    <w:rsid w:val="005257AA"/>
    <w:rsid w:val="00527ADC"/>
    <w:rsid w:val="005310FA"/>
    <w:rsid w:val="00531D0B"/>
    <w:rsid w:val="005355D6"/>
    <w:rsid w:val="00542DF0"/>
    <w:rsid w:val="00545AB8"/>
    <w:rsid w:val="005474AB"/>
    <w:rsid w:val="0055547A"/>
    <w:rsid w:val="005667E9"/>
    <w:rsid w:val="005701DF"/>
    <w:rsid w:val="0057055F"/>
    <w:rsid w:val="005714CC"/>
    <w:rsid w:val="005741DC"/>
    <w:rsid w:val="0057459A"/>
    <w:rsid w:val="0059062B"/>
    <w:rsid w:val="00592AB5"/>
    <w:rsid w:val="005947AA"/>
    <w:rsid w:val="005A1115"/>
    <w:rsid w:val="005A114B"/>
    <w:rsid w:val="005A134A"/>
    <w:rsid w:val="005B0B9A"/>
    <w:rsid w:val="005B526A"/>
    <w:rsid w:val="005B71AD"/>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10F9B"/>
    <w:rsid w:val="006131AA"/>
    <w:rsid w:val="006206C6"/>
    <w:rsid w:val="00624A28"/>
    <w:rsid w:val="006251C8"/>
    <w:rsid w:val="0063374C"/>
    <w:rsid w:val="00634231"/>
    <w:rsid w:val="00641384"/>
    <w:rsid w:val="006448EA"/>
    <w:rsid w:val="0064507A"/>
    <w:rsid w:val="00650918"/>
    <w:rsid w:val="006512DC"/>
    <w:rsid w:val="006531AD"/>
    <w:rsid w:val="00654A1E"/>
    <w:rsid w:val="00655D0F"/>
    <w:rsid w:val="00660DCF"/>
    <w:rsid w:val="00661DF7"/>
    <w:rsid w:val="0066314D"/>
    <w:rsid w:val="006633FA"/>
    <w:rsid w:val="006636AE"/>
    <w:rsid w:val="00666D01"/>
    <w:rsid w:val="00672429"/>
    <w:rsid w:val="00676809"/>
    <w:rsid w:val="00680FBA"/>
    <w:rsid w:val="006838F2"/>
    <w:rsid w:val="006840BC"/>
    <w:rsid w:val="006862CC"/>
    <w:rsid w:val="006969B4"/>
    <w:rsid w:val="00696BF2"/>
    <w:rsid w:val="00696CC7"/>
    <w:rsid w:val="006974BA"/>
    <w:rsid w:val="006A09B2"/>
    <w:rsid w:val="006A2983"/>
    <w:rsid w:val="006A32C1"/>
    <w:rsid w:val="006A6C52"/>
    <w:rsid w:val="006B013E"/>
    <w:rsid w:val="006B7C42"/>
    <w:rsid w:val="006C346B"/>
    <w:rsid w:val="006C3555"/>
    <w:rsid w:val="006C5577"/>
    <w:rsid w:val="006C608D"/>
    <w:rsid w:val="006C7B91"/>
    <w:rsid w:val="006D14C2"/>
    <w:rsid w:val="006D3171"/>
    <w:rsid w:val="006D3302"/>
    <w:rsid w:val="006D351E"/>
    <w:rsid w:val="006E5D5A"/>
    <w:rsid w:val="006F0786"/>
    <w:rsid w:val="006F1D9A"/>
    <w:rsid w:val="006F27C2"/>
    <w:rsid w:val="006F28C7"/>
    <w:rsid w:val="006F3D6E"/>
    <w:rsid w:val="006F406B"/>
    <w:rsid w:val="006F5882"/>
    <w:rsid w:val="006F6B41"/>
    <w:rsid w:val="00700653"/>
    <w:rsid w:val="00703BF4"/>
    <w:rsid w:val="007046ED"/>
    <w:rsid w:val="00705A37"/>
    <w:rsid w:val="00706389"/>
    <w:rsid w:val="00706BE6"/>
    <w:rsid w:val="007100A0"/>
    <w:rsid w:val="007115AD"/>
    <w:rsid w:val="00713867"/>
    <w:rsid w:val="00720DC1"/>
    <w:rsid w:val="007231E3"/>
    <w:rsid w:val="00725ECC"/>
    <w:rsid w:val="007271BB"/>
    <w:rsid w:val="0072788D"/>
    <w:rsid w:val="00734EFD"/>
    <w:rsid w:val="00737CB2"/>
    <w:rsid w:val="007427DE"/>
    <w:rsid w:val="007456AC"/>
    <w:rsid w:val="00745913"/>
    <w:rsid w:val="00745D7D"/>
    <w:rsid w:val="00746C23"/>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70D0"/>
    <w:rsid w:val="007C79D7"/>
    <w:rsid w:val="007D140F"/>
    <w:rsid w:val="007D6FAB"/>
    <w:rsid w:val="007D70B8"/>
    <w:rsid w:val="007D71AE"/>
    <w:rsid w:val="007D726A"/>
    <w:rsid w:val="007E0D99"/>
    <w:rsid w:val="007E3660"/>
    <w:rsid w:val="007F26D7"/>
    <w:rsid w:val="007F516B"/>
    <w:rsid w:val="007F6D33"/>
    <w:rsid w:val="00801684"/>
    <w:rsid w:val="00806ECF"/>
    <w:rsid w:val="008122A4"/>
    <w:rsid w:val="008128F9"/>
    <w:rsid w:val="008171AA"/>
    <w:rsid w:val="00817E5A"/>
    <w:rsid w:val="00823DCE"/>
    <w:rsid w:val="00824015"/>
    <w:rsid w:val="0082453C"/>
    <w:rsid w:val="00827779"/>
    <w:rsid w:val="00832DCD"/>
    <w:rsid w:val="008363C7"/>
    <w:rsid w:val="00836BD4"/>
    <w:rsid w:val="00845D8E"/>
    <w:rsid w:val="00847396"/>
    <w:rsid w:val="00863FC8"/>
    <w:rsid w:val="00866CF1"/>
    <w:rsid w:val="00872AB5"/>
    <w:rsid w:val="00873CFD"/>
    <w:rsid w:val="0087402B"/>
    <w:rsid w:val="00875F4E"/>
    <w:rsid w:val="00876585"/>
    <w:rsid w:val="0088106E"/>
    <w:rsid w:val="00884F69"/>
    <w:rsid w:val="00887F29"/>
    <w:rsid w:val="00891E69"/>
    <w:rsid w:val="008922D1"/>
    <w:rsid w:val="008A06BD"/>
    <w:rsid w:val="008A46C0"/>
    <w:rsid w:val="008A58BA"/>
    <w:rsid w:val="008A5A20"/>
    <w:rsid w:val="008A6D1B"/>
    <w:rsid w:val="008B16C1"/>
    <w:rsid w:val="008B2E4B"/>
    <w:rsid w:val="008C06D9"/>
    <w:rsid w:val="008C67BF"/>
    <w:rsid w:val="008C6963"/>
    <w:rsid w:val="008D0274"/>
    <w:rsid w:val="008D0673"/>
    <w:rsid w:val="008D1530"/>
    <w:rsid w:val="008D23E3"/>
    <w:rsid w:val="008D35BA"/>
    <w:rsid w:val="008D6F18"/>
    <w:rsid w:val="008E00D8"/>
    <w:rsid w:val="008E2279"/>
    <w:rsid w:val="008E376C"/>
    <w:rsid w:val="008E6F23"/>
    <w:rsid w:val="008E73C2"/>
    <w:rsid w:val="009026D9"/>
    <w:rsid w:val="0090409F"/>
    <w:rsid w:val="009115A1"/>
    <w:rsid w:val="00912D22"/>
    <w:rsid w:val="00921AFC"/>
    <w:rsid w:val="00922080"/>
    <w:rsid w:val="009229AD"/>
    <w:rsid w:val="00924462"/>
    <w:rsid w:val="00926ED9"/>
    <w:rsid w:val="00927707"/>
    <w:rsid w:val="0093482A"/>
    <w:rsid w:val="00936559"/>
    <w:rsid w:val="009367FA"/>
    <w:rsid w:val="009378CC"/>
    <w:rsid w:val="00941A9A"/>
    <w:rsid w:val="0094409B"/>
    <w:rsid w:val="0094596B"/>
    <w:rsid w:val="00946AAB"/>
    <w:rsid w:val="00950434"/>
    <w:rsid w:val="00957C32"/>
    <w:rsid w:val="009614A5"/>
    <w:rsid w:val="009630B2"/>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D7962"/>
    <w:rsid w:val="009E00E5"/>
    <w:rsid w:val="009E507F"/>
    <w:rsid w:val="009F11DE"/>
    <w:rsid w:val="00A0182C"/>
    <w:rsid w:val="00A02016"/>
    <w:rsid w:val="00A05223"/>
    <w:rsid w:val="00A17870"/>
    <w:rsid w:val="00A2437D"/>
    <w:rsid w:val="00A2733C"/>
    <w:rsid w:val="00A305F6"/>
    <w:rsid w:val="00A36FD0"/>
    <w:rsid w:val="00A4022D"/>
    <w:rsid w:val="00A4421B"/>
    <w:rsid w:val="00A459DD"/>
    <w:rsid w:val="00A460F1"/>
    <w:rsid w:val="00A46A51"/>
    <w:rsid w:val="00A53670"/>
    <w:rsid w:val="00A5376A"/>
    <w:rsid w:val="00A56199"/>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34D4"/>
    <w:rsid w:val="00AA493E"/>
    <w:rsid w:val="00AA515E"/>
    <w:rsid w:val="00AA7599"/>
    <w:rsid w:val="00AB2F98"/>
    <w:rsid w:val="00AB4005"/>
    <w:rsid w:val="00AB7523"/>
    <w:rsid w:val="00AC0368"/>
    <w:rsid w:val="00AC4F40"/>
    <w:rsid w:val="00AC618C"/>
    <w:rsid w:val="00AD2EE6"/>
    <w:rsid w:val="00AD573D"/>
    <w:rsid w:val="00AD7CFD"/>
    <w:rsid w:val="00AE6672"/>
    <w:rsid w:val="00AE7650"/>
    <w:rsid w:val="00AF6AF7"/>
    <w:rsid w:val="00B01A88"/>
    <w:rsid w:val="00B036D1"/>
    <w:rsid w:val="00B04455"/>
    <w:rsid w:val="00B073C8"/>
    <w:rsid w:val="00B12674"/>
    <w:rsid w:val="00B13B91"/>
    <w:rsid w:val="00B214E3"/>
    <w:rsid w:val="00B23905"/>
    <w:rsid w:val="00B24998"/>
    <w:rsid w:val="00B26B8B"/>
    <w:rsid w:val="00B26FA1"/>
    <w:rsid w:val="00B27E4E"/>
    <w:rsid w:val="00B32AF1"/>
    <w:rsid w:val="00B33D43"/>
    <w:rsid w:val="00B33FE5"/>
    <w:rsid w:val="00B36CE8"/>
    <w:rsid w:val="00B413D5"/>
    <w:rsid w:val="00B51341"/>
    <w:rsid w:val="00B53B20"/>
    <w:rsid w:val="00B55F54"/>
    <w:rsid w:val="00B602C3"/>
    <w:rsid w:val="00B60BDC"/>
    <w:rsid w:val="00B71E5F"/>
    <w:rsid w:val="00B728D3"/>
    <w:rsid w:val="00B7372F"/>
    <w:rsid w:val="00B73AF3"/>
    <w:rsid w:val="00B73C24"/>
    <w:rsid w:val="00B8164E"/>
    <w:rsid w:val="00B84A2C"/>
    <w:rsid w:val="00B860CC"/>
    <w:rsid w:val="00B9499B"/>
    <w:rsid w:val="00B94B1B"/>
    <w:rsid w:val="00B96705"/>
    <w:rsid w:val="00B9671F"/>
    <w:rsid w:val="00B97E6C"/>
    <w:rsid w:val="00BA0539"/>
    <w:rsid w:val="00BA76AA"/>
    <w:rsid w:val="00BB6A0D"/>
    <w:rsid w:val="00BC4652"/>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6C90"/>
    <w:rsid w:val="00C2333C"/>
    <w:rsid w:val="00C23A44"/>
    <w:rsid w:val="00C259F1"/>
    <w:rsid w:val="00C25A69"/>
    <w:rsid w:val="00C306F9"/>
    <w:rsid w:val="00C35531"/>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68D5"/>
    <w:rsid w:val="00CF32DC"/>
    <w:rsid w:val="00CF3C3A"/>
    <w:rsid w:val="00CF5B8A"/>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539F"/>
    <w:rsid w:val="00D21BAF"/>
    <w:rsid w:val="00D222B2"/>
    <w:rsid w:val="00D2272D"/>
    <w:rsid w:val="00D228FA"/>
    <w:rsid w:val="00D27DE4"/>
    <w:rsid w:val="00D303F9"/>
    <w:rsid w:val="00D31672"/>
    <w:rsid w:val="00D3250F"/>
    <w:rsid w:val="00D326C6"/>
    <w:rsid w:val="00D372C4"/>
    <w:rsid w:val="00D4368A"/>
    <w:rsid w:val="00D4633B"/>
    <w:rsid w:val="00D46C15"/>
    <w:rsid w:val="00D504FC"/>
    <w:rsid w:val="00D54350"/>
    <w:rsid w:val="00D60BB7"/>
    <w:rsid w:val="00D627F0"/>
    <w:rsid w:val="00D737CA"/>
    <w:rsid w:val="00D748EB"/>
    <w:rsid w:val="00D7778D"/>
    <w:rsid w:val="00D825FE"/>
    <w:rsid w:val="00D826EC"/>
    <w:rsid w:val="00D87D36"/>
    <w:rsid w:val="00D93BC5"/>
    <w:rsid w:val="00DA008B"/>
    <w:rsid w:val="00DA0C2D"/>
    <w:rsid w:val="00DA14D9"/>
    <w:rsid w:val="00DA2FD3"/>
    <w:rsid w:val="00DC2E1E"/>
    <w:rsid w:val="00DC798C"/>
    <w:rsid w:val="00DD0FBD"/>
    <w:rsid w:val="00DD27D5"/>
    <w:rsid w:val="00DD3010"/>
    <w:rsid w:val="00DD3024"/>
    <w:rsid w:val="00DD4E6F"/>
    <w:rsid w:val="00DD5904"/>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27D75"/>
    <w:rsid w:val="00E31303"/>
    <w:rsid w:val="00E31E6A"/>
    <w:rsid w:val="00E33488"/>
    <w:rsid w:val="00E33BFA"/>
    <w:rsid w:val="00E3414F"/>
    <w:rsid w:val="00E34F3A"/>
    <w:rsid w:val="00E40AFD"/>
    <w:rsid w:val="00E47CAE"/>
    <w:rsid w:val="00E54060"/>
    <w:rsid w:val="00E547DE"/>
    <w:rsid w:val="00E55BF4"/>
    <w:rsid w:val="00E57A47"/>
    <w:rsid w:val="00E67379"/>
    <w:rsid w:val="00E719E7"/>
    <w:rsid w:val="00E724D2"/>
    <w:rsid w:val="00E73647"/>
    <w:rsid w:val="00E74C9D"/>
    <w:rsid w:val="00E8023C"/>
    <w:rsid w:val="00E8037F"/>
    <w:rsid w:val="00E92BC5"/>
    <w:rsid w:val="00E96452"/>
    <w:rsid w:val="00E97FD2"/>
    <w:rsid w:val="00EA1F59"/>
    <w:rsid w:val="00EA37AE"/>
    <w:rsid w:val="00EA65CE"/>
    <w:rsid w:val="00EB0265"/>
    <w:rsid w:val="00EB1290"/>
    <w:rsid w:val="00EB2EC5"/>
    <w:rsid w:val="00EB553B"/>
    <w:rsid w:val="00EB60DD"/>
    <w:rsid w:val="00EC341A"/>
    <w:rsid w:val="00EC6DFB"/>
    <w:rsid w:val="00ED2B31"/>
    <w:rsid w:val="00ED3212"/>
    <w:rsid w:val="00ED36B6"/>
    <w:rsid w:val="00EE0003"/>
    <w:rsid w:val="00EE450B"/>
    <w:rsid w:val="00EE4DCC"/>
    <w:rsid w:val="00EE58F4"/>
    <w:rsid w:val="00EF69A6"/>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1945"/>
    <w:rsid w:val="00FA3A87"/>
    <w:rsid w:val="00FB0095"/>
    <w:rsid w:val="00FB0E69"/>
    <w:rsid w:val="00FB1C0D"/>
    <w:rsid w:val="00FB361E"/>
    <w:rsid w:val="00FD10E3"/>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pt-PT"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pt-PT"/>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pt-PT"/>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pt-PT"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paragraph" w:customStyle="1" w:styleId="font-claude-response-body">
    <w:name w:val="font-claude-response-body"/>
    <w:basedOn w:val="Standard"/>
    <w:rsid w:val="00187EE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4261</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343</cp:revision>
  <cp:lastPrinted>2026-02-03T07:28:00Z</cp:lastPrinted>
  <dcterms:created xsi:type="dcterms:W3CDTF">2025-01-14T10:57:00Z</dcterms:created>
  <dcterms:modified xsi:type="dcterms:W3CDTF">2026-02-03T07:28:00Z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